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sz w:val="40"/><w:szCs w:val="40"/></w:rPr><w:t xml:space="preserve">การขอรับงบประมาณสนับสนุนการจัดกิจกรรมการเผยแผ่พระพุทธศาสนา ประจำปีงบประมาณ พ.ศ. ๒๕๖๒ (ครั้งที่ ๒)</w:t></w:r></w:p><w:p><w:pPr/><w:r><w:pict><v:shape type="#_x0000_t75" stroked="f" style="width:420pt; height:235.8125pt; margin-left:0pt; margin-top:0pt; mso-position-horizontal:left; mso-position-vertical:top; mso-position-horizontal-relative:char; mso-position-vertical-relative:line;"><w10:wrap type="inline"/><v:imagedata r:id="rId7" o:title=""/></v:shape></w:pict></w:r></w:p><w:p><w:pPr/><w:r><w:rPr><w:sz w:val="32"/><w:szCs w:val="32"/></w:rPr><w:t xml:space="preserve">ประกาศขอรับงบประมาณสนับสนุน ครั้งที่ 2 2562.pdfแบบฟอร์มโครงการ_พระสงฆ์.docx&nbsp;แบบฟอร์มโครงการ_หน่วยงาน องค์กร.docx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2026-06-23T16:35:22+00:00</dcterms:created>
  <dcterms:modified xsi:type="dcterms:W3CDTF">2026-06-23T16:35:22+00:00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